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4</w:t>
      </w:r>
      <w:r>
        <w:rPr>
          <w:rFonts w:cs="Arial" w:ascii="Arial" w:hAnsi="Arial"/>
          <w:b/>
          <w:bCs/>
          <w:color w:val="000000"/>
          <w:szCs w:val="24"/>
        </w:rPr>
        <w:t>5</w:t>
      </w:r>
      <w:r>
        <w:rPr>
          <w:rFonts w:cs="Arial" w:ascii="Arial" w:hAnsi="Arial"/>
          <w:b/>
          <w:bCs/>
          <w:color w:val="000000"/>
          <w:szCs w:val="24"/>
        </w:rPr>
        <w:t>/2019 – CMD/FDA/UFAL de 13/06/2019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Gabriel Ivo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a </w:t>
      </w:r>
      <w:r>
        <w:rPr>
          <w:rFonts w:cs="Arial" w:ascii="Arial" w:hAnsi="Arial"/>
          <w:b/>
          <w:bCs/>
          <w:szCs w:val="24"/>
        </w:rPr>
        <w:t xml:space="preserve">Prof.ª Dr.ª Alessandra Marchioni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 xml:space="preserve">Prof. Dr. Gustavo Madeiro da Silva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(membro externo/UFAL)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>CAROLINA FRANCISCA CAVALCANTE LIRA</w:t>
      </w:r>
      <w:r>
        <w:rPr>
          <w:rFonts w:cs="Arial" w:ascii="Arial" w:hAnsi="Arial"/>
          <w:b/>
          <w:bCs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bidi="zxx"/>
        </w:rPr>
        <w:t>A PROBLEMÁTICA DOS MUNICÍPIOS INVIÁVEIS E A IMPLEMENTAÇÃO DE POLÍTICAS PÚBLICAS: UMA ANÁLISE SOB A ÓTICA DO DIREITO AO DESENVOLVIMENTO.</w:t>
      </w:r>
      <w:r>
        <w:rPr>
          <w:rFonts w:eastAsia="Times New Roman" w:cs="Arial" w:ascii="Arial" w:hAnsi="Arial"/>
          <w:b/>
          <w:bCs/>
          <w:color w:val="000000"/>
          <w:szCs w:val="24"/>
        </w:rPr>
        <w:t>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13</w:t>
      </w:r>
      <w:r>
        <w:rPr>
          <w:rFonts w:cs="Arial" w:ascii="Arial" w:hAnsi="Arial"/>
          <w:b/>
          <w:bCs/>
          <w:color w:val="000000"/>
          <w:szCs w:val="24"/>
        </w:rPr>
        <w:t>/06/2019, quinta-feira, às 13:30h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 xml:space="preserve">Campus A. C.Simões, BR 104 – Norte, Km 97 – Tabuleiro do Martins – 57.072-970 –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340" cy="6108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 – CMD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Application>LibreOffice/5.3.2.2$Windows_x86 LibreOffice_project/6cd4f1ef626f15116896b1d8e1398b56da0d0ee1</Application>
  <Pages>1</Pages>
  <Words>176</Words>
  <Characters>1103</Characters>
  <CharactersWithSpaces>1288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2019-05-08T12:20:40Z</cp:lastPrinted>
  <dcterms:modified xsi:type="dcterms:W3CDTF">2019-06-07T08:30:30Z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